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8D" w:rsidRPr="009A678D" w:rsidRDefault="009A678D" w:rsidP="00DF4966">
      <w:pPr>
        <w:rPr>
          <w:rFonts w:ascii="Arial" w:hAnsi="Arial" w:cs="Arial"/>
          <w:i/>
        </w:rPr>
      </w:pPr>
      <w:r w:rsidRPr="009A678D">
        <w:rPr>
          <w:rFonts w:ascii="Arial" w:hAnsi="Arial" w:cs="Arial"/>
          <w:i/>
        </w:rPr>
        <w:t xml:space="preserve">Autorin: Johanna Fabel/Studienleiterin für Gymnasien, Berufsbildende Schulen, </w:t>
      </w:r>
      <w:proofErr w:type="spellStart"/>
      <w:r w:rsidRPr="009A678D">
        <w:rPr>
          <w:rFonts w:ascii="Arial" w:hAnsi="Arial" w:cs="Arial"/>
          <w:i/>
        </w:rPr>
        <w:t>Vikarsausbildung</w:t>
      </w:r>
      <w:proofErr w:type="spellEnd"/>
    </w:p>
    <w:p w:rsidR="00FB0DC3" w:rsidRDefault="00FB0DC3" w:rsidP="00DF4966">
      <w:pPr>
        <w:rPr>
          <w:rFonts w:ascii="Arial" w:hAnsi="Arial" w:cs="Arial"/>
          <w:b/>
        </w:rPr>
      </w:pPr>
    </w:p>
    <w:p w:rsidR="00387ED3" w:rsidRPr="009A678D" w:rsidRDefault="003C0770" w:rsidP="00DF4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Wunder Neuanfang </w:t>
      </w:r>
      <w:r w:rsidR="00AD045F" w:rsidRPr="009A678D">
        <w:rPr>
          <w:rFonts w:ascii="Arial" w:hAnsi="Arial" w:cs="Arial"/>
          <w:b/>
        </w:rPr>
        <w:t xml:space="preserve"> – Unterrichtsmaterial </w:t>
      </w:r>
      <w:r w:rsidR="004B1140" w:rsidRPr="009A678D">
        <w:rPr>
          <w:rFonts w:ascii="Arial" w:hAnsi="Arial" w:cs="Arial"/>
          <w:b/>
        </w:rPr>
        <w:t>ab 16 Jahre</w:t>
      </w:r>
    </w:p>
    <w:p w:rsidR="00DF4966" w:rsidRDefault="00AD045F" w:rsidP="001D5822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9A678D">
        <w:rPr>
          <w:rFonts w:ascii="Arial" w:hAnsi="Arial" w:cs="Arial"/>
        </w:rPr>
        <w:t>Online-Material</w:t>
      </w:r>
      <w:r w:rsidR="003C0770">
        <w:rPr>
          <w:rFonts w:ascii="Arial" w:hAnsi="Arial" w:cs="Arial"/>
        </w:rPr>
        <w:t xml:space="preserve">: Unterrichtseinheit für Klasse 11/12: </w:t>
      </w:r>
      <w:hyperlink r:id="rId8" w:history="1">
        <w:r w:rsidR="003C0770" w:rsidRPr="003C0770">
          <w:rPr>
            <w:rStyle w:val="Hyperlink"/>
            <w:rFonts w:ascii="Arial" w:hAnsi="Arial" w:cs="Arial"/>
          </w:rPr>
          <w:t xml:space="preserve">„Die blutflüssige Frau und die Tochter des </w:t>
        </w:r>
        <w:proofErr w:type="spellStart"/>
        <w:r w:rsidR="003C0770" w:rsidRPr="003C0770">
          <w:rPr>
            <w:rStyle w:val="Hyperlink"/>
            <w:rFonts w:ascii="Arial" w:hAnsi="Arial" w:cs="Arial"/>
          </w:rPr>
          <w:t>Jairus</w:t>
        </w:r>
        <w:proofErr w:type="spellEnd"/>
        <w:r w:rsidR="003C0770" w:rsidRPr="003C0770">
          <w:rPr>
            <w:rStyle w:val="Hyperlink"/>
            <w:rFonts w:ascii="Arial" w:hAnsi="Arial" w:cs="Arial"/>
          </w:rPr>
          <w:t>“</w:t>
        </w:r>
      </w:hyperlink>
      <w:r w:rsidR="003C0770">
        <w:rPr>
          <w:rFonts w:ascii="Arial" w:hAnsi="Arial" w:cs="Arial"/>
        </w:rPr>
        <w:t xml:space="preserve"> von </w:t>
      </w:r>
      <w:r w:rsidR="003C0770" w:rsidRPr="003C0770">
        <w:rPr>
          <w:rFonts w:ascii="Arial" w:hAnsi="Arial" w:cs="Arial"/>
        </w:rPr>
        <w:t>Elisabeth Schreiber</w:t>
      </w:r>
      <w:r w:rsidR="003C0770">
        <w:rPr>
          <w:rFonts w:ascii="Arial" w:hAnsi="Arial" w:cs="Arial"/>
        </w:rPr>
        <w:t xml:space="preserve"> mit einen anspruchsvollen und übersichtlichen Handout zu unterschiedlichen Deutungsansätzen der neutestamentlichen Wundergeschichten (Deutsche Bibelgesellschaft – Online Bibelkommentar)</w:t>
      </w:r>
    </w:p>
    <w:p w:rsidR="003C0770" w:rsidRDefault="003C0770" w:rsidP="001D5822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Online-Bildersammlung: </w:t>
      </w:r>
      <w:hyperlink r:id="rId9" w:history="1">
        <w:r w:rsidRPr="003C0770">
          <w:rPr>
            <w:rStyle w:val="Hyperlink"/>
            <w:rFonts w:ascii="Arial" w:hAnsi="Arial" w:cs="Arial"/>
          </w:rPr>
          <w:t>Wunder Jesus</w:t>
        </w:r>
      </w:hyperlink>
      <w:r>
        <w:rPr>
          <w:rFonts w:ascii="Arial" w:hAnsi="Arial" w:cs="Arial"/>
        </w:rPr>
        <w:t xml:space="preserve"> (</w:t>
      </w:r>
      <w:r w:rsidRPr="003C0770">
        <w:rPr>
          <w:rFonts w:ascii="Arial" w:hAnsi="Arial" w:cs="Arial"/>
        </w:rPr>
        <w:t>Religiöse Bilder und Kunst im Unterricht – zusammengestellt von Dr. Martin Sander-Gaiser, PD für Religionspädagogik an der Universität Leipzig</w:t>
      </w:r>
      <w:r>
        <w:rPr>
          <w:rFonts w:ascii="Arial" w:hAnsi="Arial" w:cs="Arial"/>
        </w:rPr>
        <w:t>)</w:t>
      </w:r>
    </w:p>
    <w:p w:rsidR="003D1B73" w:rsidRDefault="001D5822" w:rsidP="003D1B73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Online-Video: </w:t>
      </w:r>
      <w:hyperlink r:id="rId10" w:history="1">
        <w:r w:rsidRPr="001D5822">
          <w:rPr>
            <w:rStyle w:val="Hyperlink"/>
            <w:rFonts w:ascii="Arial" w:hAnsi="Arial" w:cs="Arial"/>
          </w:rPr>
          <w:t xml:space="preserve">Christoph </w:t>
        </w:r>
        <w:proofErr w:type="spellStart"/>
        <w:r w:rsidRPr="001D5822">
          <w:rPr>
            <w:rStyle w:val="Hyperlink"/>
            <w:rFonts w:ascii="Arial" w:hAnsi="Arial" w:cs="Arial"/>
          </w:rPr>
          <w:t>Markschies</w:t>
        </w:r>
        <w:proofErr w:type="spellEnd"/>
        <w:r w:rsidRPr="001D5822">
          <w:rPr>
            <w:rStyle w:val="Hyperlink"/>
            <w:rFonts w:ascii="Arial" w:hAnsi="Arial" w:cs="Arial"/>
          </w:rPr>
          <w:t xml:space="preserve"> „Mir passiert so was nicht alle Tage – und trotzdem kann ich an Wunder in der Bibel glauben“</w:t>
        </w:r>
      </w:hyperlink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Chrismon</w:t>
      </w:r>
      <w:proofErr w:type="spellEnd"/>
      <w:r>
        <w:rPr>
          <w:rFonts w:ascii="Arial" w:hAnsi="Arial" w:cs="Arial"/>
        </w:rPr>
        <w:t xml:space="preserve"> / Evangelisch.de)</w:t>
      </w:r>
    </w:p>
    <w:p w:rsidR="00DB69B7" w:rsidRDefault="001D5822" w:rsidP="00DB69B7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3D1B73">
        <w:rPr>
          <w:rFonts w:ascii="Arial" w:hAnsi="Arial" w:cs="Arial"/>
        </w:rPr>
        <w:t xml:space="preserve">Online-Podcast: </w:t>
      </w:r>
      <w:hyperlink r:id="rId11" w:history="1">
        <w:r w:rsidRPr="003D1B73">
          <w:rPr>
            <w:rStyle w:val="Hyperlink"/>
            <w:rFonts w:ascii="Arial" w:hAnsi="Arial" w:cs="Arial"/>
          </w:rPr>
          <w:t>Religion für Einsteiger: Sind die Wunder wirklich geschehen? Wunderbare Geschichten</w:t>
        </w:r>
      </w:hyperlink>
      <w:r w:rsidRPr="003D1B73">
        <w:rPr>
          <w:rFonts w:ascii="Arial" w:hAnsi="Arial" w:cs="Arial"/>
        </w:rPr>
        <w:t xml:space="preserve"> (Henning Kiene ist norddeutscher Protestant und glaubt eigentlich nicht an Wunder - und doch hört er gerne zu, wenn ihm anderen von ihren ganz persönlichen, wunderbaren Erlebnissen erzählen)</w:t>
      </w:r>
      <w:r w:rsidR="003D1B73" w:rsidRPr="003D1B73">
        <w:rPr>
          <w:rFonts w:ascii="Arial" w:hAnsi="Arial" w:cs="Arial"/>
        </w:rPr>
        <w:t>´</w:t>
      </w:r>
    </w:p>
    <w:p w:rsidR="00DB69B7" w:rsidRDefault="003D1B73" w:rsidP="00DB69B7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DB69B7">
        <w:rPr>
          <w:rFonts w:ascii="Arial" w:hAnsi="Arial" w:cs="Arial"/>
        </w:rPr>
        <w:t xml:space="preserve">Online-Material: </w:t>
      </w:r>
      <w:hyperlink r:id="rId12" w:history="1">
        <w:r w:rsidRPr="00DB69B7">
          <w:rPr>
            <w:rStyle w:val="Hyperlink"/>
            <w:rFonts w:ascii="Arial" w:hAnsi="Arial" w:cs="Arial"/>
          </w:rPr>
          <w:t>„Da ist nichts zu machen</w:t>
        </w:r>
      </w:hyperlink>
      <w:r w:rsidR="00DB69B7" w:rsidRPr="00DB69B7">
        <w:rPr>
          <w:rFonts w:ascii="Arial" w:hAnsi="Arial" w:cs="Arial"/>
        </w:rPr>
        <w:t xml:space="preserve">“ (BRU-Magazin) </w:t>
      </w:r>
      <w:r w:rsidRPr="00DB69B7">
        <w:rPr>
          <w:rFonts w:ascii="Arial" w:hAnsi="Arial" w:cs="Arial"/>
        </w:rPr>
        <w:t xml:space="preserve">Materialien für eine Unterrichtsstunde zu Schicksalsergebenheit, Resignation und </w:t>
      </w:r>
      <w:proofErr w:type="spellStart"/>
      <w:r w:rsidRPr="00DB69B7">
        <w:rPr>
          <w:rFonts w:ascii="Arial" w:hAnsi="Arial" w:cs="Arial"/>
        </w:rPr>
        <w:t>Joh</w:t>
      </w:r>
      <w:proofErr w:type="spellEnd"/>
      <w:r w:rsidRPr="00DB69B7">
        <w:rPr>
          <w:rFonts w:ascii="Arial" w:hAnsi="Arial" w:cs="Arial"/>
        </w:rPr>
        <w:t xml:space="preserve"> 5,1-9</w:t>
      </w:r>
      <w:r w:rsidR="00DB69B7" w:rsidRPr="00DB69B7">
        <w:rPr>
          <w:rFonts w:ascii="Arial" w:hAnsi="Arial" w:cs="Arial"/>
        </w:rPr>
        <w:t xml:space="preserve"> von Markus Ihle (für BGY, </w:t>
      </w:r>
      <w:proofErr w:type="spellStart"/>
      <w:r w:rsidR="00DB69B7" w:rsidRPr="00DB69B7">
        <w:rPr>
          <w:rFonts w:ascii="Arial" w:hAnsi="Arial" w:cs="Arial"/>
        </w:rPr>
        <w:t>BbS</w:t>
      </w:r>
      <w:proofErr w:type="spellEnd"/>
      <w:r w:rsidR="00DB69B7" w:rsidRPr="00DB69B7">
        <w:rPr>
          <w:rFonts w:ascii="Arial" w:hAnsi="Arial" w:cs="Arial"/>
        </w:rPr>
        <w:t xml:space="preserve"> und </w:t>
      </w:r>
      <w:proofErr w:type="spellStart"/>
      <w:r w:rsidR="00DB69B7" w:rsidRPr="00DB69B7">
        <w:rPr>
          <w:rFonts w:ascii="Arial" w:hAnsi="Arial" w:cs="Arial"/>
        </w:rPr>
        <w:t>Gym</w:t>
      </w:r>
      <w:proofErr w:type="spellEnd"/>
      <w:r w:rsidR="00DB69B7" w:rsidRPr="00DB69B7">
        <w:rPr>
          <w:rFonts w:ascii="Arial" w:hAnsi="Arial" w:cs="Arial"/>
        </w:rPr>
        <w:t xml:space="preserve"> geeignet, Ansatz  insbesondere für nichtreligiös sozialisierte Schüler*innen geeignet</w:t>
      </w:r>
      <w:r w:rsidR="00DB69B7">
        <w:rPr>
          <w:rFonts w:ascii="Arial" w:hAnsi="Arial" w:cs="Arial"/>
        </w:rPr>
        <w:t>)</w:t>
      </w:r>
    </w:p>
    <w:p w:rsidR="00DB69B7" w:rsidRDefault="00DB69B7" w:rsidP="00DB69B7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Musik online: </w:t>
      </w:r>
      <w:hyperlink r:id="rId13" w:history="1">
        <w:r w:rsidRPr="00DB69B7">
          <w:rPr>
            <w:rStyle w:val="Hyperlink"/>
            <w:rFonts w:ascii="Arial" w:hAnsi="Arial" w:cs="Arial"/>
          </w:rPr>
          <w:t xml:space="preserve">Die </w:t>
        </w:r>
        <w:proofErr w:type="spellStart"/>
        <w:r w:rsidRPr="00DB69B7">
          <w:rPr>
            <w:rStyle w:val="Hyperlink"/>
            <w:rFonts w:ascii="Arial" w:hAnsi="Arial" w:cs="Arial"/>
          </w:rPr>
          <w:t>toten</w:t>
        </w:r>
        <w:proofErr w:type="spellEnd"/>
        <w:r w:rsidRPr="00DB69B7">
          <w:rPr>
            <w:rStyle w:val="Hyperlink"/>
            <w:rFonts w:ascii="Arial" w:hAnsi="Arial" w:cs="Arial"/>
          </w:rPr>
          <w:t xml:space="preserve"> Hosen: Wunder</w:t>
        </w:r>
      </w:hyperlink>
      <w:r>
        <w:rPr>
          <w:rFonts w:ascii="Arial" w:hAnsi="Arial" w:cs="Arial"/>
        </w:rPr>
        <w:t xml:space="preserve"> Der Song eignet sich zum Einstieg ins Thema. Analysieren der Wunderverständnisse / Wunderbegriffe …</w:t>
      </w:r>
    </w:p>
    <w:p w:rsidR="00DB69B7" w:rsidRDefault="00DB69B7" w:rsidP="00DB69B7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Online-Ressource: Ausschnitt aus dem Buch von </w:t>
      </w:r>
      <w:hyperlink r:id="rId14" w:history="1">
        <w:r w:rsidRPr="00A9079F">
          <w:rPr>
            <w:rStyle w:val="Hyperlink"/>
            <w:rFonts w:ascii="Arial" w:hAnsi="Arial" w:cs="Arial"/>
          </w:rPr>
          <w:t>Manfred Häußler und Albrecht Rieder: Wunder und Gleichnisse im Religionsunterricht</w:t>
        </w:r>
      </w:hyperlink>
      <w:r>
        <w:rPr>
          <w:rFonts w:ascii="Arial" w:hAnsi="Arial" w:cs="Arial"/>
        </w:rPr>
        <w:t xml:space="preserve"> (</w:t>
      </w:r>
      <w:r w:rsidR="00A9079F">
        <w:rPr>
          <w:rFonts w:ascii="Arial" w:hAnsi="Arial" w:cs="Arial"/>
        </w:rPr>
        <w:t xml:space="preserve">mit ausgewählten Arbeitsblättern </w:t>
      </w:r>
      <w:r>
        <w:rPr>
          <w:rFonts w:ascii="Arial" w:hAnsi="Arial" w:cs="Arial"/>
        </w:rPr>
        <w:t xml:space="preserve">Schwerpunkt </w:t>
      </w:r>
      <w:r w:rsidR="00A9079F">
        <w:rPr>
          <w:rFonts w:ascii="Arial" w:hAnsi="Arial" w:cs="Arial"/>
        </w:rPr>
        <w:t>„Heilungswunder“)</w:t>
      </w:r>
    </w:p>
    <w:p w:rsidR="00FB0DC3" w:rsidRDefault="00FB0DC3" w:rsidP="00FB0DC3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Online-Video: </w:t>
      </w:r>
      <w:hyperlink r:id="rId15" w:history="1">
        <w:r w:rsidRPr="00FB0DC3">
          <w:rPr>
            <w:rStyle w:val="Hyperlink"/>
            <w:rFonts w:ascii="Arial" w:hAnsi="Arial" w:cs="Arial"/>
          </w:rPr>
          <w:t>Frag Lesch „Wunder gibt es immer wieder“</w:t>
        </w:r>
      </w:hyperlink>
      <w:r>
        <w:rPr>
          <w:rFonts w:ascii="Arial" w:hAnsi="Arial" w:cs="Arial"/>
        </w:rPr>
        <w:t xml:space="preserve"> (ZDF-Mediathek / Wissen) 16 min- Video-Beitrag mit unterschiedlichen Blickwinkel auf „Wunder“</w:t>
      </w:r>
    </w:p>
    <w:p w:rsidR="00FB0DC3" w:rsidRDefault="00682243" w:rsidP="00FB0DC3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578F297" wp14:editId="2BFF3F75">
            <wp:simplePos x="0" y="0"/>
            <wp:positionH relativeFrom="column">
              <wp:posOffset>2757170</wp:posOffset>
            </wp:positionH>
            <wp:positionV relativeFrom="paragraph">
              <wp:posOffset>338455</wp:posOffset>
            </wp:positionV>
            <wp:extent cx="29813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3" name="Grafik 3" descr="Hörbuch: Palacio - W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örbuch: Palacio - Wun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30FCB8A" wp14:editId="0000458D">
            <wp:simplePos x="0" y="0"/>
            <wp:positionH relativeFrom="column">
              <wp:posOffset>896620</wp:posOffset>
            </wp:positionH>
            <wp:positionV relativeFrom="paragraph">
              <wp:posOffset>354965</wp:posOffset>
            </wp:positionV>
            <wp:extent cx="1860550" cy="2964180"/>
            <wp:effectExtent l="0" t="0" r="6350" b="7620"/>
            <wp:wrapTight wrapText="bothSides">
              <wp:wrapPolygon edited="0">
                <wp:start x="0" y="0"/>
                <wp:lineTo x="0" y="21517"/>
                <wp:lineTo x="21453" y="21517"/>
                <wp:lineTo x="21453" y="0"/>
                <wp:lineTo x="0" y="0"/>
              </wp:wrapPolygon>
            </wp:wrapTight>
            <wp:docPr id="4" name="Grafik 4" descr="Wunder von R.J. Palacio bei LovelyBooks (Kinderbu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under von R.J. Palacio bei LovelyBooks (Kinderbuch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DC3">
        <w:rPr>
          <w:rFonts w:ascii="Arial" w:hAnsi="Arial" w:cs="Arial"/>
        </w:rPr>
        <w:t xml:space="preserve">Im Unterricht oft für jüngere Klassen eingesetzt, aber </w:t>
      </w:r>
      <w:r>
        <w:rPr>
          <w:rFonts w:ascii="Arial" w:hAnsi="Arial" w:cs="Arial"/>
        </w:rPr>
        <w:t xml:space="preserve">auch in der Sek II / </w:t>
      </w:r>
      <w:proofErr w:type="spellStart"/>
      <w:r>
        <w:rPr>
          <w:rFonts w:ascii="Arial" w:hAnsi="Arial" w:cs="Arial"/>
        </w:rPr>
        <w:t>BbS</w:t>
      </w:r>
      <w:proofErr w:type="spellEnd"/>
      <w:r>
        <w:rPr>
          <w:rFonts w:ascii="Arial" w:hAnsi="Arial" w:cs="Arial"/>
        </w:rPr>
        <w:t xml:space="preserve"> gut möglich: </w:t>
      </w:r>
    </w:p>
    <w:p w:rsidR="00FB0DC3" w:rsidRPr="00DB69B7" w:rsidRDefault="00FB0DC3" w:rsidP="00FB0DC3">
      <w:pPr>
        <w:pStyle w:val="Listenabsatz"/>
        <w:contextualSpacing w:val="0"/>
        <w:rPr>
          <w:rFonts w:ascii="Arial" w:hAnsi="Arial" w:cs="Arial"/>
        </w:rPr>
      </w:pPr>
    </w:p>
    <w:p w:rsidR="00DF4966" w:rsidRPr="009A678D" w:rsidRDefault="00DF4966" w:rsidP="00DF4966">
      <w:pPr>
        <w:pStyle w:val="Listenabsatz"/>
        <w:rPr>
          <w:rFonts w:ascii="Arial" w:hAnsi="Arial" w:cs="Arial"/>
        </w:rPr>
      </w:pPr>
    </w:p>
    <w:sectPr w:rsidR="00DF4966" w:rsidRPr="009A67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3F" w:rsidRDefault="00281D3F" w:rsidP="009A678D">
      <w:pPr>
        <w:spacing w:after="0" w:line="240" w:lineRule="auto"/>
      </w:pPr>
      <w:r>
        <w:separator/>
      </w:r>
    </w:p>
  </w:endnote>
  <w:endnote w:type="continuationSeparator" w:id="0">
    <w:p w:rsidR="00281D3F" w:rsidRDefault="00281D3F" w:rsidP="009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Fuzeile"/>
    </w:pPr>
  </w:p>
  <w:tbl>
    <w:tblPr>
      <w:tblW w:w="5000" w:type="pct"/>
      <w:tblBorders>
        <w:top w:val="single" w:sz="6" w:space="0" w:color="7F7F7F"/>
      </w:tblBorders>
      <w:tblLook w:val="04A0" w:firstRow="1" w:lastRow="0" w:firstColumn="1" w:lastColumn="0" w:noHBand="0" w:noVBand="1"/>
    </w:tblPr>
    <w:tblGrid>
      <w:gridCol w:w="2660"/>
      <w:gridCol w:w="2550"/>
      <w:gridCol w:w="2694"/>
      <w:gridCol w:w="1384"/>
    </w:tblGrid>
    <w:tr w:rsidR="009A678D" w:rsidRPr="009A678D" w:rsidTr="002F3AC6">
      <w:trPr>
        <w:trHeight w:val="988"/>
      </w:trPr>
      <w:tc>
        <w:tcPr>
          <w:tcW w:w="1432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Anschrift: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Theologisch-Pädagogisches Institut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der Ev.-Luth. Landeskirche Sachsens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Bahnhofstraße 9</w:t>
          </w:r>
        </w:p>
        <w:p w:rsidR="009A678D" w:rsidRPr="009A678D" w:rsidRDefault="009A678D" w:rsidP="009A678D">
          <w:pPr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01468 Moritzburg</w:t>
          </w:r>
        </w:p>
      </w:tc>
      <w:tc>
        <w:tcPr>
          <w:tcW w:w="1373" w:type="pct"/>
          <w:vAlign w:val="bottom"/>
        </w:tcPr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Kontakt: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Tel.: 035207-845-00 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Fax: 035207-845-10</w:t>
          </w:r>
        </w:p>
        <w:p w:rsidR="009A678D" w:rsidRPr="009A678D" w:rsidRDefault="00A54C62" w:rsidP="009A678D">
          <w:pPr>
            <w:tabs>
              <w:tab w:val="right" w:pos="9071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E-Mail: info.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tpi-moritzburg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@evlks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.de</w:t>
          </w:r>
        </w:p>
        <w:p w:rsidR="009A678D" w:rsidRPr="009A678D" w:rsidRDefault="009A678D" w:rsidP="009A678D">
          <w:pPr>
            <w:tabs>
              <w:tab w:val="right" w:pos="9071"/>
            </w:tabs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Internet: </w:t>
          </w:r>
          <w:hyperlink r:id="rId1" w:history="1">
            <w:r w:rsidRPr="009A678D">
              <w:rPr>
                <w:rFonts w:ascii="Tahoma" w:eastAsia="Times New Roman" w:hAnsi="Tahoma" w:cs="Tahoma"/>
                <w:sz w:val="14"/>
                <w:szCs w:val="14"/>
                <w:lang w:eastAsia="de-DE"/>
              </w:rPr>
              <w:t>www.tpi-moritzburg.de</w:t>
            </w:r>
          </w:hyperlink>
        </w:p>
      </w:tc>
      <w:tc>
        <w:tcPr>
          <w:tcW w:w="1450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Bankverbindung:</w:t>
          </w: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br/>
            <w:t xml:space="preserve">Bank für Kirche u. Diakonie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LKG Sachsen</w:t>
          </w:r>
          <w:r w:rsidR="00A54C62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e. G.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BIC: GENODED1DKD</w:t>
          </w:r>
        </w:p>
        <w:p w:rsidR="009A678D" w:rsidRPr="009A678D" w:rsidRDefault="00A54C62" w:rsidP="009A678D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IBAN: DE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92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35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06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01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16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21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61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11</w:t>
          </w:r>
        </w:p>
      </w:tc>
      <w:tc>
        <w:tcPr>
          <w:tcW w:w="745" w:type="pct"/>
        </w:tcPr>
        <w:p w:rsidR="009A678D" w:rsidRPr="009A678D" w:rsidRDefault="009A678D" w:rsidP="009A678D">
          <w:pPr>
            <w:spacing w:after="0" w:line="240" w:lineRule="auto"/>
            <w:rPr>
              <w:rFonts w:ascii="Calibri" w:eastAsia="Times New Roman" w:hAnsi="Calibri" w:cs="Arial"/>
              <w:b/>
              <w:sz w:val="16"/>
              <w:szCs w:val="16"/>
              <w:lang w:eastAsia="de-DE"/>
            </w:rPr>
          </w:pPr>
          <w:r>
            <w:rPr>
              <w:rFonts w:ascii="Calibri" w:eastAsia="Times New Roman" w:hAnsi="Calibri" w:cs="Arial"/>
              <w:b/>
              <w:noProof/>
              <w:sz w:val="16"/>
              <w:szCs w:val="16"/>
              <w:lang w:eastAsia="de-DE"/>
            </w:rPr>
            <w:drawing>
              <wp:inline distT="0" distB="0" distL="0" distR="0" wp14:anchorId="634F0BE8" wp14:editId="6A88A3DD">
                <wp:extent cx="723900" cy="723900"/>
                <wp:effectExtent l="0" t="0" r="0" b="0"/>
                <wp:docPr id="1" name="Grafik 1" descr="L:\Projekte_Kunden\TPI_Briefbogen\EVLKS_1C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1" descr="L:\Projekte_Kunden\TPI_Briefbogen\EVLKS_1C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78D" w:rsidRDefault="009A678D">
    <w:pPr>
      <w:pStyle w:val="Fuzeile"/>
    </w:pPr>
  </w:p>
  <w:p w:rsidR="009A678D" w:rsidRDefault="009A67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3F" w:rsidRDefault="00281D3F" w:rsidP="009A678D">
      <w:pPr>
        <w:spacing w:after="0" w:line="240" w:lineRule="auto"/>
      </w:pPr>
      <w:r>
        <w:separator/>
      </w:r>
    </w:p>
  </w:footnote>
  <w:footnote w:type="continuationSeparator" w:id="0">
    <w:p w:rsidR="00281D3F" w:rsidRDefault="00281D3F" w:rsidP="009A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Kopfzeile"/>
    </w:pPr>
    <w:r>
      <w:rPr>
        <w:noProof/>
        <w:lang w:eastAsia="de-DE"/>
      </w:rPr>
      <w:drawing>
        <wp:inline distT="0" distB="0" distL="0" distR="0" wp14:anchorId="4217CCF0" wp14:editId="261DE10A">
          <wp:extent cx="5760720" cy="1075969"/>
          <wp:effectExtent l="0" t="0" r="0" b="0"/>
          <wp:docPr id="2" name="Grafik 2" descr="Briefkopf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kopf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8D" w:rsidRDefault="00281D3F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381"/>
    <w:multiLevelType w:val="hybridMultilevel"/>
    <w:tmpl w:val="90F80F04"/>
    <w:lvl w:ilvl="0" w:tplc="54C6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5F"/>
    <w:rsid w:val="000370F9"/>
    <w:rsid w:val="001D5822"/>
    <w:rsid w:val="00281D3F"/>
    <w:rsid w:val="00387ED3"/>
    <w:rsid w:val="003A634F"/>
    <w:rsid w:val="003C0770"/>
    <w:rsid w:val="003D1B73"/>
    <w:rsid w:val="003D7BEB"/>
    <w:rsid w:val="0041367E"/>
    <w:rsid w:val="004B1140"/>
    <w:rsid w:val="00502B1D"/>
    <w:rsid w:val="00515AE2"/>
    <w:rsid w:val="00682243"/>
    <w:rsid w:val="006830BD"/>
    <w:rsid w:val="007B114B"/>
    <w:rsid w:val="00871BCB"/>
    <w:rsid w:val="00904A41"/>
    <w:rsid w:val="009A678D"/>
    <w:rsid w:val="00A54C62"/>
    <w:rsid w:val="00A9079F"/>
    <w:rsid w:val="00AD045F"/>
    <w:rsid w:val="00DB69B7"/>
    <w:rsid w:val="00DF4966"/>
    <w:rsid w:val="00EA4134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wissenschaft.de/bibelkommentar/beitraege-im-obk/ch/d2ad684353130acd869f6a001d05e85a/?tx_gbbibelkommentar_main%5bcomment%5d=23&amp;tx_gbbibelkommentar_main%5baction%5d=show&amp;tx_gbbibelkommentar_main%5bcontroller%5d=Comment" TargetMode="External"/><Relationship Id="rId13" Type="http://schemas.openxmlformats.org/officeDocument/2006/relationships/hyperlink" Target="https://www.dietotenhosen.de/diskographie/songs/wunder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ru-magazin.de/bru/2018-69_Downloads/M5.1_Informationsblatt.pdf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rismon.evangelisch.de/artikel/2014/sind-die-wunder-wirklich-geschehen-207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df.de/wissen/frag-den-lesch/wunder-gibt-es-immer-wieder-104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hrismon.evangelisch.de/video/wunder-in-der-bibe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ander-gaiser.de/ru/bilder/wunder/index.htm" TargetMode="External"/><Relationship Id="rId14" Type="http://schemas.openxmlformats.org/officeDocument/2006/relationships/hyperlink" Target="http://www.newbooks-services.de/MediaFiles/Texts/4/9783525776384_Excerpt_002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tpi-moritz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A81A3D05.dotm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Fabel, Johanna</dc:creator>
  <cp:lastModifiedBy>Fabel, Johanna</cp:lastModifiedBy>
  <cp:revision>3</cp:revision>
  <dcterms:created xsi:type="dcterms:W3CDTF">2020-04-14T07:20:00Z</dcterms:created>
  <dcterms:modified xsi:type="dcterms:W3CDTF">2020-04-14T09:16:00Z</dcterms:modified>
</cp:coreProperties>
</file>